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CF" w:rsidRPr="00370F18" w:rsidRDefault="005B5DCF" w:rsidP="005B5DCF">
      <w:pPr>
        <w:pBdr>
          <w:top w:val="nil"/>
          <w:left w:val="nil"/>
          <w:bottom w:val="nil"/>
          <w:right w:val="nil"/>
          <w:between w:val="nil"/>
        </w:pBdr>
        <w:shd w:val="clear" w:color="auto" w:fill="FFFFFF"/>
        <w:jc w:val="center"/>
        <w:rPr>
          <w:rFonts w:ascii="Bliss 2" w:eastAsia="Bliss 2" w:hAnsi="Bliss 2" w:cs="Bliss 2"/>
          <w:color w:val="000000"/>
          <w:sz w:val="32"/>
          <w:szCs w:val="32"/>
        </w:rPr>
      </w:pPr>
      <w:r w:rsidRPr="00370F18">
        <w:rPr>
          <w:rFonts w:ascii="Bliss 2" w:eastAsia="Bliss 2" w:hAnsi="Bliss 2" w:cs="Bliss 2"/>
          <w:b/>
          <w:color w:val="000000"/>
          <w:sz w:val="32"/>
          <w:szCs w:val="32"/>
          <w:u w:val="single"/>
        </w:rPr>
        <w:t xml:space="preserve">INVITATION FOR PRE-QUALIFICATION OF SUPPLIERS FOR PROVISION OF GOODS AND SERVICES </w:t>
      </w:r>
      <w:r>
        <w:rPr>
          <w:rFonts w:ascii="Bliss 2" w:eastAsia="Bliss 2" w:hAnsi="Bliss 2" w:cs="Bliss 2"/>
          <w:b/>
          <w:sz w:val="32"/>
          <w:szCs w:val="32"/>
          <w:u w:val="single"/>
        </w:rPr>
        <w:t>FOR 2022-2024</w:t>
      </w:r>
    </w:p>
    <w:p w:rsidR="005B5DCF" w:rsidRDefault="005B5DCF" w:rsidP="005B5DCF">
      <w:pPr>
        <w:shd w:val="clear" w:color="auto" w:fill="FFFFFF"/>
        <w:rPr>
          <w:rFonts w:ascii="Bliss 2" w:eastAsia="Bliss 2" w:hAnsi="Bliss 2" w:cs="Bliss 2"/>
          <w:b/>
          <w:sz w:val="32"/>
          <w:szCs w:val="32"/>
        </w:rPr>
      </w:pPr>
      <w:r w:rsidRPr="00370F18">
        <w:rPr>
          <w:rFonts w:ascii="Bliss 2" w:eastAsia="Bliss 2" w:hAnsi="Bliss 2" w:cs="Bliss 2"/>
          <w:b/>
          <w:sz w:val="32"/>
          <w:szCs w:val="32"/>
        </w:rPr>
        <w:t>Reference</w:t>
      </w:r>
      <w:r>
        <w:rPr>
          <w:rFonts w:ascii="Bliss 2" w:eastAsia="Bliss 2" w:hAnsi="Bliss 2" w:cs="Bliss 2"/>
          <w:b/>
          <w:sz w:val="32"/>
          <w:szCs w:val="32"/>
        </w:rPr>
        <w:t xml:space="preserve"> No: WN/UG/010/2022</w:t>
      </w:r>
    </w:p>
    <w:p w:rsidR="00CB4FE3" w:rsidRPr="00CB4FE3" w:rsidRDefault="00CB4FE3" w:rsidP="00CB4FE3">
      <w:pPr>
        <w:spacing w:before="240"/>
        <w:jc w:val="both"/>
        <w:outlineLvl w:val="0"/>
        <w:rPr>
          <w:b/>
          <w:bCs/>
          <w:kern w:val="36"/>
          <w:sz w:val="28"/>
          <w:szCs w:val="28"/>
        </w:rPr>
      </w:pPr>
      <w:r w:rsidRPr="00CB4FE3">
        <w:rPr>
          <w:rFonts w:ascii="Bliss 2" w:hAnsi="Bliss 2"/>
          <w:color w:val="000000"/>
          <w:kern w:val="36"/>
          <w:sz w:val="28"/>
          <w:szCs w:val="28"/>
        </w:rPr>
        <w:t>WoMena Uganda is an NGO focusing on bridging the gap between Reproductive Health innovations and implementation.</w:t>
      </w:r>
      <w:r w:rsidRPr="00CB4FE3">
        <w:rPr>
          <w:rFonts w:ascii="Bliss 2" w:hAnsi="Bliss 2"/>
          <w:i/>
          <w:iCs/>
          <w:color w:val="91D6AC"/>
          <w:kern w:val="36"/>
          <w:sz w:val="28"/>
          <w:szCs w:val="28"/>
        </w:rPr>
        <w:t xml:space="preserve"> </w:t>
      </w:r>
      <w:r w:rsidRPr="00CB4FE3">
        <w:rPr>
          <w:rFonts w:ascii="Bliss 2" w:hAnsi="Bliss 2"/>
          <w:color w:val="000000"/>
          <w:kern w:val="36"/>
          <w:sz w:val="28"/>
          <w:szCs w:val="28"/>
        </w:rPr>
        <w:t>WoMena supports implementation of evidence-based, effective reproductive health technologies and solutions such as menstrual cups. WoMena has since 2012 worked on menstrual cup research and interventions in East Africa and is one of the leading organizations working with menstrual cups and menstrual health in the region. We work with different partners to implement MHM interventions and introduce menstrual cups in both humanitarian a</w:t>
      </w:r>
      <w:r w:rsidR="00042A62">
        <w:rPr>
          <w:rFonts w:ascii="Bliss 2" w:hAnsi="Bliss 2"/>
          <w:color w:val="000000"/>
          <w:kern w:val="36"/>
          <w:sz w:val="28"/>
          <w:szCs w:val="28"/>
        </w:rPr>
        <w:t>nd development settings in the d</w:t>
      </w:r>
      <w:r w:rsidRPr="00CB4FE3">
        <w:rPr>
          <w:rFonts w:ascii="Bliss 2" w:hAnsi="Bliss 2"/>
          <w:color w:val="000000"/>
          <w:kern w:val="36"/>
          <w:sz w:val="28"/>
          <w:szCs w:val="28"/>
        </w:rPr>
        <w:t xml:space="preserve">istricts of </w:t>
      </w:r>
      <w:proofErr w:type="spellStart"/>
      <w:r w:rsidRPr="00CB4FE3">
        <w:rPr>
          <w:rFonts w:ascii="Bliss 2" w:hAnsi="Bliss 2"/>
          <w:color w:val="000000"/>
          <w:kern w:val="36"/>
          <w:sz w:val="28"/>
          <w:szCs w:val="28"/>
        </w:rPr>
        <w:t>Wak</w:t>
      </w:r>
      <w:r w:rsidR="00042A62">
        <w:rPr>
          <w:rFonts w:ascii="Bliss 2" w:hAnsi="Bliss 2"/>
          <w:color w:val="000000"/>
          <w:kern w:val="36"/>
          <w:sz w:val="28"/>
          <w:szCs w:val="28"/>
        </w:rPr>
        <w:t>iso</w:t>
      </w:r>
      <w:proofErr w:type="spellEnd"/>
      <w:r w:rsidR="00042A62">
        <w:rPr>
          <w:rFonts w:ascii="Bliss 2" w:hAnsi="Bliss 2"/>
          <w:color w:val="000000"/>
          <w:kern w:val="36"/>
          <w:sz w:val="28"/>
          <w:szCs w:val="28"/>
        </w:rPr>
        <w:t xml:space="preserve">, </w:t>
      </w:r>
      <w:proofErr w:type="spellStart"/>
      <w:r w:rsidR="00042A62">
        <w:rPr>
          <w:rFonts w:ascii="Bliss 2" w:hAnsi="Bliss 2"/>
          <w:color w:val="000000"/>
          <w:kern w:val="36"/>
          <w:sz w:val="28"/>
          <w:szCs w:val="28"/>
        </w:rPr>
        <w:t>Kalungu</w:t>
      </w:r>
      <w:proofErr w:type="spellEnd"/>
      <w:r w:rsidR="00042A62">
        <w:rPr>
          <w:rFonts w:ascii="Bliss 2" w:hAnsi="Bliss 2"/>
          <w:color w:val="000000"/>
          <w:kern w:val="36"/>
          <w:sz w:val="28"/>
          <w:szCs w:val="28"/>
        </w:rPr>
        <w:t xml:space="preserve">, </w:t>
      </w:r>
      <w:proofErr w:type="spellStart"/>
      <w:r w:rsidR="00042A62">
        <w:rPr>
          <w:rFonts w:ascii="Bliss 2" w:hAnsi="Bliss 2"/>
          <w:color w:val="000000"/>
          <w:kern w:val="36"/>
          <w:sz w:val="28"/>
          <w:szCs w:val="28"/>
        </w:rPr>
        <w:t>Buikwe</w:t>
      </w:r>
      <w:proofErr w:type="spellEnd"/>
      <w:r w:rsidR="00042A62">
        <w:rPr>
          <w:rFonts w:ascii="Bliss 2" w:hAnsi="Bliss 2"/>
          <w:color w:val="000000"/>
          <w:kern w:val="36"/>
          <w:sz w:val="28"/>
          <w:szCs w:val="28"/>
        </w:rPr>
        <w:t xml:space="preserve">, </w:t>
      </w:r>
      <w:proofErr w:type="spellStart"/>
      <w:r w:rsidR="00042A62">
        <w:rPr>
          <w:rFonts w:ascii="Bliss 2" w:hAnsi="Bliss 2"/>
          <w:color w:val="000000"/>
          <w:kern w:val="36"/>
          <w:sz w:val="28"/>
          <w:szCs w:val="28"/>
        </w:rPr>
        <w:t>Kyegegwa</w:t>
      </w:r>
      <w:proofErr w:type="spellEnd"/>
      <w:r w:rsidR="00042A62">
        <w:rPr>
          <w:rFonts w:ascii="Bliss 2" w:hAnsi="Bliss 2"/>
          <w:color w:val="000000"/>
          <w:kern w:val="36"/>
          <w:sz w:val="28"/>
          <w:szCs w:val="28"/>
        </w:rPr>
        <w:t xml:space="preserve">- </w:t>
      </w:r>
      <w:proofErr w:type="spellStart"/>
      <w:r w:rsidR="00042A62">
        <w:rPr>
          <w:rFonts w:ascii="Bliss 2" w:hAnsi="Bliss 2"/>
          <w:color w:val="000000"/>
          <w:kern w:val="36"/>
          <w:sz w:val="28"/>
          <w:szCs w:val="28"/>
        </w:rPr>
        <w:t>Kyaka</w:t>
      </w:r>
      <w:proofErr w:type="spellEnd"/>
      <w:r w:rsidR="00042A62">
        <w:rPr>
          <w:rFonts w:ascii="Bliss 2" w:hAnsi="Bliss 2"/>
          <w:color w:val="000000"/>
          <w:kern w:val="36"/>
          <w:sz w:val="28"/>
          <w:szCs w:val="28"/>
        </w:rPr>
        <w:t xml:space="preserve"> II refugee settlement</w:t>
      </w:r>
      <w:r w:rsidRPr="00CB4FE3">
        <w:rPr>
          <w:rFonts w:ascii="Bliss 2" w:hAnsi="Bliss 2"/>
          <w:color w:val="000000"/>
          <w:kern w:val="36"/>
          <w:sz w:val="28"/>
          <w:szCs w:val="28"/>
        </w:rPr>
        <w:t xml:space="preserve">, Gulu and Omoro with the Head Office based in Kampala, Plot 86, </w:t>
      </w:r>
      <w:proofErr w:type="spellStart"/>
      <w:r w:rsidRPr="00CB4FE3">
        <w:rPr>
          <w:rFonts w:ascii="Bliss 2" w:hAnsi="Bliss 2"/>
          <w:color w:val="000000"/>
          <w:kern w:val="36"/>
          <w:sz w:val="28"/>
          <w:szCs w:val="28"/>
        </w:rPr>
        <w:t>Selule</w:t>
      </w:r>
      <w:proofErr w:type="spellEnd"/>
      <w:r w:rsidRPr="00CB4FE3">
        <w:rPr>
          <w:rFonts w:ascii="Bliss 2" w:hAnsi="Bliss 2"/>
          <w:color w:val="000000"/>
          <w:kern w:val="36"/>
          <w:sz w:val="28"/>
          <w:szCs w:val="28"/>
        </w:rPr>
        <w:t xml:space="preserve"> Close, </w:t>
      </w:r>
      <w:proofErr w:type="spellStart"/>
      <w:r w:rsidRPr="00CB4FE3">
        <w:rPr>
          <w:rFonts w:ascii="Bliss 2" w:hAnsi="Bliss 2"/>
          <w:color w:val="000000"/>
          <w:kern w:val="36"/>
          <w:sz w:val="28"/>
          <w:szCs w:val="28"/>
        </w:rPr>
        <w:t>Ntinda</w:t>
      </w:r>
      <w:proofErr w:type="spellEnd"/>
      <w:r w:rsidRPr="00CB4FE3">
        <w:rPr>
          <w:rFonts w:ascii="Bliss 2" w:hAnsi="Bliss 2"/>
          <w:color w:val="000000"/>
          <w:kern w:val="36"/>
          <w:sz w:val="28"/>
          <w:szCs w:val="28"/>
        </w:rPr>
        <w:t>, Uganda.</w:t>
      </w:r>
    </w:p>
    <w:p w:rsidR="00CB4FE3" w:rsidRPr="00042A62" w:rsidRDefault="00CB4FE3" w:rsidP="005B5DCF">
      <w:pPr>
        <w:shd w:val="clear" w:color="auto" w:fill="FFFFFF"/>
        <w:rPr>
          <w:rFonts w:ascii="Bliss 2" w:eastAsia="Bliss 2" w:hAnsi="Bliss 2" w:cs="Bliss 2"/>
          <w:sz w:val="28"/>
          <w:szCs w:val="28"/>
        </w:rPr>
      </w:pPr>
    </w:p>
    <w:p w:rsidR="005B5DCF" w:rsidRPr="00042A62" w:rsidRDefault="005B5DCF" w:rsidP="005B5DCF">
      <w:pPr>
        <w:pBdr>
          <w:top w:val="nil"/>
          <w:left w:val="nil"/>
          <w:bottom w:val="nil"/>
          <w:right w:val="nil"/>
          <w:between w:val="nil"/>
        </w:pBdr>
        <w:jc w:val="both"/>
        <w:rPr>
          <w:rFonts w:ascii="Bliss 2" w:eastAsia="Bliss 2" w:hAnsi="Bliss 2" w:cs="Bliss 2"/>
          <w:color w:val="000000"/>
          <w:sz w:val="28"/>
          <w:szCs w:val="28"/>
        </w:rPr>
      </w:pPr>
    </w:p>
    <w:p w:rsidR="005B5DCF" w:rsidRPr="00042A62" w:rsidRDefault="005B5DCF" w:rsidP="005B5DCF">
      <w:pPr>
        <w:pBdr>
          <w:top w:val="nil"/>
          <w:left w:val="nil"/>
          <w:bottom w:val="nil"/>
          <w:right w:val="nil"/>
          <w:between w:val="nil"/>
        </w:pBdr>
        <w:jc w:val="both"/>
        <w:rPr>
          <w:rFonts w:ascii="Bliss 2" w:eastAsia="Bliss 2" w:hAnsi="Bliss 2" w:cs="Bliss 2"/>
          <w:color w:val="000000"/>
          <w:sz w:val="28"/>
          <w:szCs w:val="28"/>
        </w:rPr>
      </w:pPr>
      <w:r w:rsidRPr="00042A62">
        <w:rPr>
          <w:rFonts w:ascii="Bliss 2" w:eastAsia="Bliss 2" w:hAnsi="Bliss 2" w:cs="Bliss 2"/>
          <w:color w:val="000000"/>
          <w:sz w:val="28"/>
          <w:szCs w:val="28"/>
        </w:rPr>
        <w:t xml:space="preserve">WoMena Uganda is carrying out a Vendor Pre-qualification exercise for provision of various categories of goods and services for the year </w:t>
      </w:r>
      <w:r w:rsidR="00FA4E94">
        <w:rPr>
          <w:rFonts w:ascii="Bliss 2" w:eastAsia="Bliss 2" w:hAnsi="Bliss 2" w:cs="Bliss 2"/>
          <w:color w:val="000000"/>
          <w:sz w:val="28"/>
          <w:szCs w:val="28"/>
        </w:rPr>
        <w:t>2022-2024</w:t>
      </w:r>
      <w:bookmarkStart w:id="0" w:name="_GoBack"/>
      <w:bookmarkEnd w:id="0"/>
      <w:r w:rsidRPr="00042A62">
        <w:rPr>
          <w:rFonts w:ascii="Bliss 2" w:eastAsia="Bliss 2" w:hAnsi="Bliss 2" w:cs="Bliss 2"/>
          <w:color w:val="000000"/>
          <w:sz w:val="28"/>
          <w:szCs w:val="28"/>
        </w:rPr>
        <w:t xml:space="preserve"> for its Head Office in Kampala and the other areas of operation in the districts of Buikwe/Jinja, Wakiso, Kalungu, Kyegegwa/Kyaka II Refugee Settlement, Gulu/ Omoro.</w:t>
      </w:r>
    </w:p>
    <w:p w:rsidR="005B5DCF" w:rsidRPr="00042A62" w:rsidRDefault="005B5DCF" w:rsidP="005B5DCF">
      <w:pPr>
        <w:pBdr>
          <w:top w:val="nil"/>
          <w:left w:val="nil"/>
          <w:bottom w:val="nil"/>
          <w:right w:val="nil"/>
          <w:between w:val="nil"/>
        </w:pBdr>
        <w:jc w:val="both"/>
        <w:rPr>
          <w:rFonts w:ascii="Bliss 2" w:eastAsia="Bliss 2" w:hAnsi="Bliss 2" w:cs="Bliss 2"/>
          <w:color w:val="000000"/>
          <w:sz w:val="28"/>
          <w:szCs w:val="28"/>
        </w:rPr>
      </w:pPr>
    </w:p>
    <w:p w:rsidR="005B5DCF" w:rsidRPr="00042A62" w:rsidRDefault="005B5DCF" w:rsidP="005B5DCF">
      <w:pPr>
        <w:pStyle w:val="Heading1"/>
        <w:jc w:val="both"/>
        <w:rPr>
          <w:rFonts w:ascii="Bliss 2" w:eastAsia="Calibri" w:hAnsi="Bliss 2" w:cs="Calibri"/>
          <w:b w:val="0"/>
          <w:sz w:val="28"/>
          <w:szCs w:val="28"/>
        </w:rPr>
      </w:pPr>
      <w:r w:rsidRPr="00042A62">
        <w:rPr>
          <w:rFonts w:ascii="Bliss 2" w:eastAsia="Bliss 2" w:hAnsi="Bliss 2" w:cs="Bliss 2"/>
          <w:b w:val="0"/>
          <w:sz w:val="28"/>
          <w:szCs w:val="28"/>
        </w:rPr>
        <w:t xml:space="preserve">Interested bidders can get the detailed prequalification documents and the full guidelines for application from the following </w:t>
      </w:r>
      <w:r w:rsidR="008B39DC" w:rsidRPr="00042A62">
        <w:rPr>
          <w:rFonts w:ascii="Bliss 2" w:eastAsia="Bliss 2" w:hAnsi="Bliss 2" w:cs="Bliss 2"/>
          <w:b w:val="0"/>
          <w:sz w:val="28"/>
          <w:szCs w:val="28"/>
        </w:rPr>
        <w:t>link</w:t>
      </w:r>
      <w:r w:rsidR="00CB4FE3" w:rsidRPr="00042A62">
        <w:rPr>
          <w:rFonts w:ascii="Bliss 2" w:eastAsia="Bliss 2" w:hAnsi="Bliss 2" w:cs="Bliss 2"/>
          <w:b w:val="0"/>
          <w:sz w:val="28"/>
          <w:szCs w:val="28"/>
        </w:rPr>
        <w:t xml:space="preserve">; </w:t>
      </w:r>
      <w:hyperlink r:id="rId6" w:history="1">
        <w:r w:rsidR="00CB4FE3" w:rsidRPr="00042A62">
          <w:rPr>
            <w:rFonts w:ascii="Bliss 2" w:hAnsi="Bliss 2" w:cs="Segoe UI"/>
            <w:b w:val="0"/>
            <w:sz w:val="28"/>
            <w:szCs w:val="28"/>
            <w:shd w:val="clear" w:color="auto" w:fill="FFFFFF" w:themeFill="background1"/>
          </w:rPr>
          <w:t>https://womena.dk/</w:t>
        </w:r>
        <w:r w:rsidR="00CB4FE3" w:rsidRPr="00042A62">
          <w:rPr>
            <w:rFonts w:ascii="Bliss 2" w:hAnsi="Bliss 2" w:cs="Segoe UI"/>
            <w:b w:val="0"/>
            <w:bCs/>
            <w:sz w:val="28"/>
            <w:szCs w:val="28"/>
            <w:shd w:val="clear" w:color="auto" w:fill="FFFFFF" w:themeFill="background1"/>
          </w:rPr>
          <w:t>tender</w:t>
        </w:r>
        <w:r w:rsidR="00CB4FE3" w:rsidRPr="00042A62">
          <w:rPr>
            <w:rFonts w:ascii="Bliss 2" w:hAnsi="Bliss 2" w:cs="Segoe UI"/>
            <w:b w:val="0"/>
            <w:sz w:val="28"/>
            <w:szCs w:val="28"/>
            <w:shd w:val="clear" w:color="auto" w:fill="FFFFFF" w:themeFill="background1"/>
          </w:rPr>
          <w:t>/</w:t>
        </w:r>
      </w:hyperlink>
      <w:r w:rsidRPr="00042A62">
        <w:rPr>
          <w:rFonts w:ascii="Bliss 2" w:eastAsia="Bliss 2" w:hAnsi="Bliss 2" w:cs="Bliss 2"/>
          <w:b w:val="0"/>
          <w:sz w:val="28"/>
          <w:szCs w:val="28"/>
          <w:shd w:val="clear" w:color="auto" w:fill="FFFFFF" w:themeFill="background1"/>
        </w:rPr>
        <w:t xml:space="preserve"> </w:t>
      </w:r>
      <w:r w:rsidRPr="00042A62">
        <w:rPr>
          <w:rFonts w:ascii="Bliss 2" w:eastAsia="Bliss 2" w:hAnsi="Bliss 2" w:cs="Bliss 2"/>
          <w:b w:val="0"/>
          <w:sz w:val="28"/>
          <w:szCs w:val="28"/>
        </w:rPr>
        <w:t xml:space="preserve">as of 14/04/2022. Submission of documents should be done via email at; </w:t>
      </w:r>
      <w:hyperlink r:id="rId7" w:history="1">
        <w:r w:rsidRPr="00042A62">
          <w:rPr>
            <w:rStyle w:val="Hyperlink"/>
            <w:rFonts w:ascii="Bliss 2" w:eastAsia="Bliss 2" w:hAnsi="Bliss 2" w:cs="Bliss 2"/>
            <w:b w:val="0"/>
            <w:sz w:val="28"/>
            <w:szCs w:val="28"/>
          </w:rPr>
          <w:t>womenainfo@gmail.com</w:t>
        </w:r>
      </w:hyperlink>
      <w:r w:rsidRPr="00042A62">
        <w:rPr>
          <w:rFonts w:ascii="Bliss 2" w:eastAsia="Bliss 2" w:hAnsi="Bliss 2" w:cs="Bliss 2"/>
          <w:b w:val="0"/>
          <w:sz w:val="28"/>
          <w:szCs w:val="28"/>
        </w:rPr>
        <w:t xml:space="preserve"> </w:t>
      </w:r>
    </w:p>
    <w:p w:rsidR="005B5DCF" w:rsidRPr="00042A62" w:rsidRDefault="005B5DCF" w:rsidP="005B5DCF">
      <w:pPr>
        <w:jc w:val="both"/>
        <w:rPr>
          <w:rFonts w:ascii="Bliss 2" w:eastAsia="Bliss 2" w:hAnsi="Bliss 2" w:cs="Bliss 2"/>
          <w:sz w:val="28"/>
          <w:szCs w:val="28"/>
        </w:rPr>
      </w:pPr>
    </w:p>
    <w:p w:rsidR="005B5DCF" w:rsidRPr="00042A62" w:rsidRDefault="005B5DCF" w:rsidP="005B5DCF">
      <w:pPr>
        <w:jc w:val="both"/>
        <w:rPr>
          <w:rFonts w:ascii="Bliss 2" w:eastAsia="Bliss 2" w:hAnsi="Bliss 2" w:cs="Bliss 2"/>
          <w:sz w:val="28"/>
          <w:szCs w:val="28"/>
        </w:rPr>
      </w:pPr>
      <w:r w:rsidRPr="00042A62">
        <w:rPr>
          <w:rFonts w:ascii="Bliss 2" w:eastAsia="Bliss 2" w:hAnsi="Bliss 2" w:cs="Bliss 2"/>
          <w:sz w:val="28"/>
          <w:szCs w:val="28"/>
        </w:rPr>
        <w:t>The Procurement Department:</w:t>
      </w:r>
    </w:p>
    <w:p w:rsidR="005B5DCF" w:rsidRPr="00042A62" w:rsidRDefault="005B5DCF" w:rsidP="00CB4FE3">
      <w:pPr>
        <w:tabs>
          <w:tab w:val="right" w:pos="9360"/>
        </w:tabs>
        <w:jc w:val="both"/>
        <w:rPr>
          <w:rFonts w:ascii="Bliss 2" w:eastAsia="Bliss 2" w:hAnsi="Bliss 2" w:cs="Bliss 2"/>
          <w:sz w:val="28"/>
          <w:szCs w:val="28"/>
        </w:rPr>
      </w:pPr>
      <w:r w:rsidRPr="00042A62">
        <w:rPr>
          <w:rFonts w:ascii="Bliss 2" w:eastAsia="Bliss 2" w:hAnsi="Bliss 2" w:cs="Bliss 2"/>
          <w:sz w:val="28"/>
          <w:szCs w:val="28"/>
        </w:rPr>
        <w:t>Bid for: …………………</w:t>
      </w:r>
      <w:r w:rsidR="00CB4FE3" w:rsidRPr="00042A62">
        <w:rPr>
          <w:rFonts w:ascii="Bliss 2" w:eastAsia="Bliss 2" w:hAnsi="Bliss 2" w:cs="Bliss 2"/>
          <w:sz w:val="28"/>
          <w:szCs w:val="28"/>
        </w:rPr>
        <w:tab/>
      </w:r>
    </w:p>
    <w:p w:rsidR="005B5DCF" w:rsidRPr="00042A62" w:rsidRDefault="005B5DCF" w:rsidP="005B5DCF">
      <w:pPr>
        <w:jc w:val="both"/>
        <w:rPr>
          <w:rFonts w:ascii="Bliss 2" w:eastAsia="Bliss 2" w:hAnsi="Bliss 2" w:cs="Bliss 2"/>
          <w:sz w:val="28"/>
          <w:szCs w:val="28"/>
        </w:rPr>
      </w:pPr>
      <w:r w:rsidRPr="00042A62">
        <w:rPr>
          <w:rFonts w:ascii="Bliss 2" w:eastAsia="Bliss 2" w:hAnsi="Bliss 2" w:cs="Bliss 2"/>
          <w:sz w:val="28"/>
          <w:szCs w:val="28"/>
        </w:rPr>
        <w:t>Lot No: …………………</w:t>
      </w:r>
    </w:p>
    <w:p w:rsidR="005B5DCF" w:rsidRPr="00042A62" w:rsidRDefault="005B5DCF" w:rsidP="005B5DCF">
      <w:pPr>
        <w:jc w:val="both"/>
        <w:rPr>
          <w:rFonts w:ascii="Bliss 2" w:eastAsia="Bliss 2" w:hAnsi="Bliss 2" w:cs="Bliss 2"/>
          <w:sz w:val="28"/>
          <w:szCs w:val="28"/>
        </w:rPr>
      </w:pPr>
      <w:r w:rsidRPr="00042A62">
        <w:rPr>
          <w:rFonts w:ascii="Bliss 2" w:eastAsia="Bliss 2" w:hAnsi="Bliss 2" w:cs="Bliss 2"/>
          <w:sz w:val="28"/>
          <w:szCs w:val="28"/>
        </w:rPr>
        <w:t>Procurement Reference No: WN/UG/010/2022</w:t>
      </w:r>
    </w:p>
    <w:p w:rsidR="005B5DCF" w:rsidRPr="00042A62" w:rsidRDefault="005B5DCF" w:rsidP="005B5DCF">
      <w:pPr>
        <w:jc w:val="both"/>
        <w:rPr>
          <w:rFonts w:ascii="Bliss 2" w:eastAsia="Bliss 2" w:hAnsi="Bliss 2" w:cs="Bliss 2"/>
          <w:sz w:val="28"/>
          <w:szCs w:val="28"/>
        </w:rPr>
      </w:pPr>
    </w:p>
    <w:p w:rsidR="005B5DCF" w:rsidRPr="00042A62" w:rsidRDefault="005B5DCF" w:rsidP="005B5DCF">
      <w:pPr>
        <w:pStyle w:val="Heading1"/>
        <w:jc w:val="both"/>
        <w:rPr>
          <w:rFonts w:ascii="Calibri" w:eastAsia="Calibri" w:hAnsi="Calibri" w:cs="Calibri"/>
          <w:sz w:val="28"/>
          <w:szCs w:val="28"/>
        </w:rPr>
      </w:pPr>
      <w:r w:rsidRPr="00042A62">
        <w:rPr>
          <w:rFonts w:ascii="Bliss 2" w:eastAsia="Bliss 2" w:hAnsi="Bliss 2" w:cs="Bliss 2"/>
          <w:b w:val="0"/>
          <w:color w:val="000000"/>
          <w:sz w:val="28"/>
          <w:szCs w:val="28"/>
        </w:rPr>
        <w:t>Kindly address your bids to the address above</w:t>
      </w:r>
      <w:r w:rsidRPr="00042A62">
        <w:rPr>
          <w:rFonts w:ascii="Bliss 2" w:eastAsia="Bliss 2" w:hAnsi="Bliss 2" w:cs="Bliss 2"/>
          <w:b w:val="0"/>
          <w:sz w:val="28"/>
          <w:szCs w:val="28"/>
        </w:rPr>
        <w:t xml:space="preserve"> </w:t>
      </w:r>
      <w:r w:rsidRPr="00042A62">
        <w:rPr>
          <w:rFonts w:ascii="Bliss 2" w:eastAsia="Bliss 2" w:hAnsi="Bliss 2" w:cs="Bliss 2"/>
          <w:sz w:val="28"/>
          <w:szCs w:val="28"/>
        </w:rPr>
        <w:t>not later than May 6</w:t>
      </w:r>
      <w:r w:rsidRPr="00042A62">
        <w:rPr>
          <w:rFonts w:ascii="Bliss 2" w:eastAsia="Bliss 2" w:hAnsi="Bliss 2" w:cs="Bliss 2"/>
          <w:sz w:val="28"/>
          <w:szCs w:val="28"/>
          <w:vertAlign w:val="superscript"/>
        </w:rPr>
        <w:t>th</w:t>
      </w:r>
      <w:r w:rsidRPr="00042A62">
        <w:rPr>
          <w:rFonts w:ascii="Bliss 2" w:eastAsia="Bliss 2" w:hAnsi="Bliss 2" w:cs="Bliss 2"/>
          <w:sz w:val="28"/>
          <w:szCs w:val="28"/>
        </w:rPr>
        <w:t>, 2022 by 5:00 pm (EAT). Late submissions will not be accepted.</w:t>
      </w:r>
    </w:p>
    <w:p w:rsidR="005B5DCF" w:rsidRPr="00042A62" w:rsidRDefault="005B5DCF" w:rsidP="005B5DCF">
      <w:pPr>
        <w:pBdr>
          <w:top w:val="nil"/>
          <w:left w:val="nil"/>
          <w:bottom w:val="nil"/>
          <w:right w:val="nil"/>
          <w:between w:val="nil"/>
        </w:pBdr>
        <w:jc w:val="both"/>
        <w:rPr>
          <w:rFonts w:ascii="Bliss 2" w:eastAsia="Bliss 2" w:hAnsi="Bliss 2" w:cs="Bliss 2"/>
          <w:b/>
          <w:color w:val="000000"/>
          <w:sz w:val="28"/>
          <w:szCs w:val="28"/>
        </w:rPr>
      </w:pPr>
    </w:p>
    <w:p w:rsidR="00B23A4B" w:rsidRPr="00042A62" w:rsidRDefault="00B23A4B">
      <w:pPr>
        <w:rPr>
          <w:sz w:val="28"/>
          <w:szCs w:val="28"/>
        </w:rPr>
      </w:pPr>
    </w:p>
    <w:sectPr w:rsidR="00B23A4B" w:rsidRPr="00042A62" w:rsidSect="00B23A4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EE" w:rsidRDefault="000746EE" w:rsidP="008B39DC">
      <w:r>
        <w:separator/>
      </w:r>
    </w:p>
  </w:endnote>
  <w:endnote w:type="continuationSeparator" w:id="0">
    <w:p w:rsidR="000746EE" w:rsidRDefault="000746EE" w:rsidP="008B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 2">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EE" w:rsidRDefault="000746EE" w:rsidP="008B39DC">
      <w:r>
        <w:separator/>
      </w:r>
    </w:p>
  </w:footnote>
  <w:footnote w:type="continuationSeparator" w:id="0">
    <w:p w:rsidR="000746EE" w:rsidRDefault="000746EE" w:rsidP="008B3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DC" w:rsidRDefault="008B39DC">
    <w:pPr>
      <w:pStyle w:val="Header"/>
    </w:pPr>
    <w:r>
      <w:rPr>
        <w:noProof/>
      </w:rPr>
      <w:drawing>
        <wp:inline distT="0" distB="0" distL="0" distR="0" wp14:anchorId="46F73A66" wp14:editId="22B025E7">
          <wp:extent cx="1943100" cy="1023620"/>
          <wp:effectExtent l="0" t="0" r="0" b="508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rcRect/>
                  <a:stretch>
                    <a:fillRect/>
                  </a:stretch>
                </pic:blipFill>
                <pic:spPr>
                  <a:xfrm>
                    <a:off x="0" y="0"/>
                    <a:ext cx="1943100" cy="10236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4BFD"/>
    <w:rsid w:val="00042A62"/>
    <w:rsid w:val="000746EE"/>
    <w:rsid w:val="002A4FBD"/>
    <w:rsid w:val="005B5DCF"/>
    <w:rsid w:val="005F3014"/>
    <w:rsid w:val="008B39DC"/>
    <w:rsid w:val="00903FC3"/>
    <w:rsid w:val="00A12E23"/>
    <w:rsid w:val="00AC23DE"/>
    <w:rsid w:val="00B23A4B"/>
    <w:rsid w:val="00CB4FE3"/>
    <w:rsid w:val="00CE4BFD"/>
    <w:rsid w:val="00FA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806F"/>
  <w15:docId w15:val="{4874A179-9F8E-465D-BDD2-322104EF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DC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5B5DCF"/>
    <w:pPr>
      <w:keepNext/>
      <w:spacing w:before="24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BD"/>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5B5DCF"/>
    <w:rPr>
      <w:rFonts w:ascii="Times New Roman" w:eastAsia="Times New Roman" w:hAnsi="Times New Roman" w:cs="Times New Roman"/>
      <w:b/>
      <w:sz w:val="36"/>
      <w:szCs w:val="20"/>
    </w:rPr>
  </w:style>
  <w:style w:type="character" w:styleId="Hyperlink">
    <w:name w:val="Hyperlink"/>
    <w:rsid w:val="005B5DCF"/>
    <w:rPr>
      <w:color w:val="0000FF"/>
      <w:u w:val="single"/>
    </w:rPr>
  </w:style>
  <w:style w:type="paragraph" w:styleId="Header">
    <w:name w:val="header"/>
    <w:basedOn w:val="Normal"/>
    <w:link w:val="HeaderChar"/>
    <w:uiPriority w:val="99"/>
    <w:unhideWhenUsed/>
    <w:rsid w:val="008B39DC"/>
    <w:pPr>
      <w:tabs>
        <w:tab w:val="center" w:pos="4680"/>
        <w:tab w:val="right" w:pos="9360"/>
      </w:tabs>
    </w:pPr>
  </w:style>
  <w:style w:type="character" w:customStyle="1" w:styleId="HeaderChar">
    <w:name w:val="Header Char"/>
    <w:basedOn w:val="DefaultParagraphFont"/>
    <w:link w:val="Header"/>
    <w:uiPriority w:val="99"/>
    <w:rsid w:val="008B39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B39DC"/>
    <w:pPr>
      <w:tabs>
        <w:tab w:val="center" w:pos="4680"/>
        <w:tab w:val="right" w:pos="9360"/>
      </w:tabs>
    </w:pPr>
  </w:style>
  <w:style w:type="character" w:customStyle="1" w:styleId="FooterChar">
    <w:name w:val="Footer Char"/>
    <w:basedOn w:val="DefaultParagraphFont"/>
    <w:link w:val="Footer"/>
    <w:uiPriority w:val="99"/>
    <w:rsid w:val="008B39D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omenainf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mena.dk/tend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2022-04-13T14:01:00Z</dcterms:created>
  <dcterms:modified xsi:type="dcterms:W3CDTF">2022-04-14T05:15:00Z</dcterms:modified>
</cp:coreProperties>
</file>